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ITC Kabel Std Medium" w:hAnsi="ITC Kabel Std Medium"/>
          <w:sz w:val="56"/>
          <w:szCs w:val="56"/>
        </w:rPr>
      </w:pPr>
      <w:r>
        <w:rPr/>
        <w:drawing>
          <wp:inline distT="0" distB="0" distL="0" distR="0">
            <wp:extent cx="1034415" cy="1034415"/>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1034415" cy="1034415"/>
                    </a:xfrm>
                    <a:prstGeom prst="rect">
                      <a:avLst/>
                    </a:prstGeom>
                  </pic:spPr>
                </pic:pic>
              </a:graphicData>
            </a:graphic>
          </wp:inline>
        </w:drawing>
      </w:r>
    </w:p>
    <w:p>
      <w:pPr>
        <w:pStyle w:val="Normal"/>
        <w:rPr>
          <w:color w:val="FF0000"/>
          <w:sz w:val="18"/>
          <w:szCs w:val="18"/>
        </w:rPr>
      </w:pPr>
      <w:r>
        <w:rPr>
          <w:color w:val="FF0000"/>
          <w:sz w:val="18"/>
          <w:szCs w:val="18"/>
        </w:rPr>
      </w:r>
    </w:p>
    <w:p>
      <w:pPr>
        <w:pStyle w:val="Normal"/>
        <w:spacing w:lineRule="exact" w:line="820"/>
        <w:rPr>
          <w:rFonts w:ascii="Karmilla" w:hAnsi="Karmilla"/>
          <w:b/>
          <w:b/>
          <w:sz w:val="72"/>
          <w:szCs w:val="72"/>
        </w:rPr>
      </w:pPr>
      <w:r>
        <w:rPr>
          <w:rFonts w:ascii="Karmilla" w:hAnsi="Karmilla"/>
          <w:b/>
          <w:sz w:val="72"/>
          <w:szCs w:val="72"/>
        </w:rPr>
        <w:t>Collège Cécile Sorel</w:t>
      </w:r>
    </w:p>
    <w:p>
      <w:pPr>
        <w:pStyle w:val="Normal"/>
        <w:spacing w:lineRule="exact" w:line="820"/>
        <w:rPr>
          <w:rFonts w:ascii="Karmilla" w:hAnsi="Karmilla"/>
          <w:b/>
          <w:b/>
          <w:color w:val="50D691"/>
          <w:sz w:val="32"/>
          <w:szCs w:val="32"/>
        </w:rPr>
      </w:pPr>
      <w:r>
        <w:rPr>
          <w:rFonts w:ascii="Karmilla" w:hAnsi="Karmilla"/>
          <w:b/>
          <w:color w:val="50D691"/>
          <w:sz w:val="32"/>
          <w:szCs w:val="32"/>
        </w:rPr>
        <w:t>Mériel</w:t>
      </w:r>
      <w:bookmarkStart w:id="0" w:name="_GoBack"/>
      <w:bookmarkEnd w:id="0"/>
    </w:p>
    <w:p>
      <w:pPr>
        <w:sectPr>
          <w:type w:val="nextPage"/>
          <w:pgSz w:orient="landscape" w:w="23811" w:h="16838"/>
          <w:pgMar w:left="720" w:right="720" w:header="0" w:top="720" w:footer="0" w:bottom="720" w:gutter="0"/>
          <w:pgNumType w:fmt="decimal"/>
          <w:formProt w:val="false"/>
          <w:textDirection w:val="lrTb"/>
          <w:docGrid w:type="default" w:linePitch="600" w:charSpace="36864"/>
        </w:sectPr>
      </w:pPr>
    </w:p>
    <w:p>
      <w:pPr>
        <w:pStyle w:val="Normal"/>
        <w:ind w:right="-295" w:hanging="0"/>
        <w:rPr>
          <w:rFonts w:ascii="ITC Kabel Std Medium" w:hAnsi="ITC Kabel Std Medium"/>
          <w:color w:val="000000" w:themeColor="text1"/>
          <w:sz w:val="18"/>
          <w:szCs w:val="18"/>
        </w:rPr>
      </w:pPr>
      <w:r>
        <w:rPr>
          <w:rFonts w:ascii="ITC Kabel Std Medium" w:hAnsi="ITC Kabel Std Medium"/>
          <w:color w:val="000000" w:themeColor="text1"/>
          <w:sz w:val="18"/>
          <w:szCs w:val="18"/>
        </w:rPr>
        <w:br/>
        <w:br/>
      </w:r>
      <w:r>
        <w:rPr/>
        <w:drawing>
          <wp:inline distT="0" distB="0" distL="0" distR="0">
            <wp:extent cx="9587230" cy="6433820"/>
            <wp:effectExtent l="0" t="0" r="0" b="0"/>
            <wp:docPr id="2"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7" descr=""/>
                    <pic:cNvPicPr>
                      <a:picLocks noChangeAspect="1" noChangeArrowheads="1"/>
                    </pic:cNvPicPr>
                  </pic:nvPicPr>
                  <pic:blipFill>
                    <a:blip r:embed="rId3"/>
                    <a:stretch>
                      <a:fillRect/>
                    </a:stretch>
                  </pic:blipFill>
                  <pic:spPr bwMode="auto">
                    <a:xfrm>
                      <a:off x="0" y="0"/>
                      <a:ext cx="9587230" cy="6433820"/>
                    </a:xfrm>
                    <a:prstGeom prst="rect">
                      <a:avLst/>
                    </a:prstGeom>
                  </pic:spPr>
                </pic:pic>
              </a:graphicData>
            </a:graphic>
          </wp:inline>
        </w:drawing>
      </w:r>
    </w:p>
    <w:p>
      <w:pPr>
        <w:pStyle w:val="Normal"/>
        <w:rPr>
          <w:rFonts w:ascii="ITC Kabel Std Medium" w:hAnsi="ITC Kabel Std Medium"/>
          <w:sz w:val="18"/>
          <w:szCs w:val="18"/>
        </w:rPr>
      </w:pPr>
      <w:r>
        <w:br w:type="column"/>
      </w:r>
      <w:r>
        <w:rPr/>
      </w:r>
    </w:p>
    <w:p>
      <w:pPr>
        <w:pStyle w:val="Normal"/>
        <w:rPr>
          <w:rFonts w:ascii="ITC Kabel Std Medium" w:hAnsi="ITC Kabel Std Medium"/>
          <w:color w:val="000000" w:themeColor="text1"/>
          <w:sz w:val="18"/>
          <w:szCs w:val="18"/>
        </w:rPr>
      </w:pPr>
      <w:r>
        <w:rPr>
          <w:rFonts w:ascii="Karmilla" w:hAnsi="Karmilla"/>
          <w:color w:val="000000" w:themeColor="text1"/>
          <w:sz w:val="24"/>
          <w:szCs w:val="24"/>
        </w:rPr>
        <w:t>Réhabilitation et extension</w:t>
      </w:r>
      <w:r>
        <w:rPr>
          <w:rFonts w:ascii="ITC Kabel Std Medium" w:hAnsi="ITC Kabel Std Medium"/>
          <w:color w:val="000000" w:themeColor="text1"/>
          <w:sz w:val="18"/>
          <w:szCs w:val="18"/>
        </w:rPr>
        <w:t xml:space="preserve"> </w:t>
        <w:br/>
        <w:br/>
      </w:r>
      <w:r>
        <w:rPr>
          <w:rFonts w:ascii="Karmilla" w:hAnsi="Karmilla"/>
          <w:b/>
          <w:bCs/>
          <w:color w:val="000000" w:themeColor="text1"/>
          <w:sz w:val="18"/>
          <w:szCs w:val="18"/>
        </w:rPr>
        <w:t>Maître d’ouvrage</w:t>
      </w:r>
      <w:r>
        <w:rPr>
          <w:rFonts w:ascii="Serifa Std 45 Light" w:hAnsi="Serifa Std 45 Light"/>
          <w:b/>
          <w:bCs/>
          <w:color w:val="000000" w:themeColor="text1"/>
          <w:sz w:val="18"/>
          <w:szCs w:val="18"/>
        </w:rPr>
        <w:t xml:space="preserve"> </w:t>
      </w:r>
      <w:r>
        <w:rPr>
          <w:rFonts w:ascii="Serifa Std 45 Light" w:hAnsi="Serifa Std 45 Light"/>
          <w:color w:val="000000" w:themeColor="text1"/>
          <w:sz w:val="18"/>
          <w:szCs w:val="18"/>
        </w:rPr>
        <w:t>Conseil départemental du Val d'Oise</w:t>
        <w:br/>
      </w:r>
      <w:r>
        <w:rPr>
          <w:rFonts w:ascii="Karmilla" w:hAnsi="Karmilla"/>
          <w:b/>
          <w:bCs/>
          <w:color w:val="000000" w:themeColor="text1"/>
          <w:sz w:val="18"/>
          <w:szCs w:val="18"/>
        </w:rPr>
        <w:t>Mission</w:t>
      </w:r>
      <w:r>
        <w:rPr>
          <w:rFonts w:ascii="Serifa Std 45 Light" w:hAnsi="Serifa Std 45 Light"/>
          <w:b/>
          <w:bCs/>
          <w:color w:val="000000" w:themeColor="text1"/>
          <w:sz w:val="18"/>
          <w:szCs w:val="18"/>
        </w:rPr>
        <w:t>s</w:t>
      </w:r>
      <w:r>
        <w:rPr>
          <w:rFonts w:cs="Times New Roman" w:ascii="Times New Roman" w:hAnsi="Times New Roman"/>
          <w:color w:val="000000" w:themeColor="text1"/>
          <w:sz w:val="18"/>
          <w:szCs w:val="18"/>
        </w:rPr>
        <w:t xml:space="preserve"> </w:t>
      </w:r>
      <w:r>
        <w:rPr>
          <w:rFonts w:ascii="Serifa Std 45 Light" w:hAnsi="Serifa Std 45 Light"/>
          <w:color w:val="000000" w:themeColor="text1"/>
          <w:sz w:val="18"/>
          <w:szCs w:val="18"/>
        </w:rPr>
        <w:t>Maîtrise d’œuvre de conception et d'exécution</w:t>
        <w:br/>
      </w:r>
      <w:r>
        <w:rPr>
          <w:rFonts w:ascii="Serifa Std 45 Light" w:hAnsi="Serifa Std 45 Light"/>
          <w:b/>
          <w:bCs/>
          <w:color w:val="000000" w:themeColor="text1"/>
          <w:sz w:val="18"/>
          <w:szCs w:val="18"/>
        </w:rPr>
        <w:br/>
      </w:r>
      <w:r>
        <w:rPr>
          <w:rFonts w:ascii="Karmilla" w:hAnsi="Karmilla"/>
          <w:b/>
          <w:bCs/>
          <w:color w:val="000000" w:themeColor="text1"/>
          <w:sz w:val="18"/>
          <w:szCs w:val="18"/>
        </w:rPr>
        <w:t>Description</w:t>
      </w:r>
      <w:r>
        <w:rPr>
          <w:rFonts w:cs="Times New Roman" w:ascii="Times New Roman" w:hAnsi="Times New Roman"/>
          <w:color w:val="000000" w:themeColor="text1"/>
          <w:sz w:val="18"/>
          <w:szCs w:val="18"/>
        </w:rPr>
        <w:t xml:space="preserve"> </w:t>
      </w:r>
      <w:r>
        <w:rPr>
          <w:rFonts w:ascii="Serifa Std 45 Light" w:hAnsi="Serifa Std 45 Light"/>
          <w:color w:val="000000" w:themeColor="text1"/>
          <w:sz w:val="18"/>
          <w:szCs w:val="18"/>
        </w:rPr>
        <w:t>Restructuration de la demi-pension et une première extension pour accueillir les nouveaux réfectoires. Une deuxième extension en pilotis s'inscrit dans la continuité du collège pour la construction de quatre salles de classes supplémentaires.   La volumétrie du bâtiment s'insère en douceur et permet d'identifier le collège comme symbole de la présence publique, avec des façades en bardage bois. </w:t>
        <w:br/>
        <w:br/>
      </w:r>
      <w:r>
        <w:rPr>
          <w:rFonts w:ascii="Karmilla" w:hAnsi="Karmilla"/>
          <w:b/>
          <w:bCs/>
          <w:color w:val="000000" w:themeColor="text1"/>
          <w:sz w:val="18"/>
          <w:szCs w:val="18"/>
        </w:rPr>
        <w:t>Stade de l’opération</w:t>
      </w:r>
      <w:r>
        <w:rPr>
          <w:rFonts w:ascii="Serifa Std 45 Light" w:hAnsi="Serifa Std 45 Light"/>
          <w:color w:val="000000" w:themeColor="text1"/>
          <w:sz w:val="18"/>
          <w:szCs w:val="18"/>
        </w:rPr>
        <w:t xml:space="preserve"> Livré en 2020</w:t>
      </w:r>
      <w:r>
        <w:rPr>
          <w:rFonts w:ascii="Serifa Std 45 Light" w:hAnsi="Serifa Std 45 Light"/>
          <w:b/>
          <w:bCs/>
          <w:color w:val="000000" w:themeColor="text1"/>
          <w:sz w:val="18"/>
          <w:szCs w:val="18"/>
        </w:rPr>
        <w:br/>
      </w:r>
      <w:r>
        <w:rPr>
          <w:rFonts w:ascii="Karmilla" w:hAnsi="Karmilla"/>
          <w:b/>
          <w:bCs/>
          <w:color w:val="000000" w:themeColor="text1"/>
          <w:sz w:val="18"/>
          <w:szCs w:val="18"/>
        </w:rPr>
        <w:t>Montant des travaux</w:t>
      </w:r>
      <w:r>
        <w:rPr>
          <w:rFonts w:ascii="Serifa Std 45 Light" w:hAnsi="Serifa Std 45 Light"/>
          <w:color w:val="000000" w:themeColor="text1"/>
          <w:sz w:val="18"/>
          <w:szCs w:val="18"/>
        </w:rPr>
        <w:t xml:space="preserve"> 1900000</w:t>
      </w:r>
      <w:r>
        <w:rPr>
          <w:rFonts w:cs="Times New Roman" w:ascii="Times New Roman" w:hAnsi="Times New Roman"/>
          <w:color w:val="000000" w:themeColor="text1"/>
          <w:sz w:val="18"/>
          <w:szCs w:val="18"/>
        </w:rPr>
        <w:t xml:space="preserve"> </w:t>
      </w:r>
      <w:r>
        <w:rPr>
          <w:rFonts w:cs="Serifa Std 45 Light" w:ascii="Serifa Std 45 Light" w:hAnsi="Serifa Std 45 Light"/>
          <w:color w:val="000000" w:themeColor="text1"/>
          <w:sz w:val="18"/>
          <w:szCs w:val="18"/>
        </w:rPr>
        <w:t>€</w:t>
      </w:r>
      <w:r>
        <w:rPr>
          <w:rFonts w:ascii="Serifa Std 45 Light" w:hAnsi="Serifa Std 45 Light"/>
          <w:color w:val="000000" w:themeColor="text1"/>
          <w:sz w:val="18"/>
          <w:szCs w:val="18"/>
        </w:rPr>
        <w:t xml:space="preserve"> ht</w:t>
      </w:r>
      <w:r>
        <w:rPr>
          <w:rFonts w:ascii="Serifa Std 45 Light" w:hAnsi="Serifa Std 45 Light"/>
          <w:b/>
          <w:bCs/>
          <w:color w:val="000000" w:themeColor="text1"/>
          <w:sz w:val="18"/>
          <w:szCs w:val="18"/>
        </w:rPr>
        <w:br/>
      </w:r>
      <w:r>
        <w:rPr>
          <w:rFonts w:ascii="Karmilla" w:hAnsi="Karmilla"/>
          <w:b/>
          <w:bCs/>
          <w:color w:val="000000" w:themeColor="text1"/>
          <w:sz w:val="18"/>
          <w:szCs w:val="18"/>
        </w:rPr>
        <w:t>SU</w:t>
      </w:r>
      <w:r>
        <w:rPr>
          <w:rFonts w:ascii="Serifa Std 45 Light" w:hAnsi="Serifa Std 45 Light"/>
          <w:color w:val="000000" w:themeColor="text1"/>
          <w:sz w:val="18"/>
          <w:szCs w:val="18"/>
        </w:rPr>
        <w:t xml:space="preserve"> 1300 m²</w:t>
        <w:br/>
        <w:br/>
      </w:r>
      <w:r>
        <w:rPr>
          <w:rFonts w:ascii="Karmilla" w:hAnsi="Karmilla"/>
          <w:b/>
          <w:bCs/>
          <w:color w:val="000000" w:themeColor="text1"/>
          <w:sz w:val="18"/>
          <w:szCs w:val="18"/>
        </w:rPr>
        <w:t>BET</w:t>
      </w:r>
      <w:r>
        <w:rPr>
          <w:rFonts w:ascii="Serifa Std 45 Light" w:hAnsi="Serifa Std 45 Light"/>
          <w:color w:val="000000" w:themeColor="text1"/>
          <w:sz w:val="18"/>
          <w:szCs w:val="18"/>
        </w:rPr>
        <w:br/>
        <w:t>Lamalle (structure), PCE Tech (fluide)</w:t>
        <w:br/>
        <w:br/>
      </w:r>
      <w:r>
        <w:rPr>
          <w:rFonts w:ascii="Karmilla" w:hAnsi="Karmilla"/>
          <w:b/>
          <w:bCs/>
          <w:color w:val="000000" w:themeColor="text1"/>
          <w:sz w:val="18"/>
          <w:szCs w:val="18"/>
        </w:rPr>
        <w:t>Spécificités</w:t>
      </w:r>
      <w:r>
        <w:rPr>
          <w:rFonts w:ascii="Karmilla" w:hAnsi="Karmilla"/>
          <w:color w:val="000000" w:themeColor="text1"/>
          <w:sz w:val="18"/>
          <w:szCs w:val="18"/>
        </w:rPr>
        <w:t xml:space="preserve"> </w:t>
      </w:r>
      <w:r>
        <w:rPr>
          <w:rFonts w:ascii="Serifa Std 45 Light" w:hAnsi="Serifa Std 45 Light"/>
          <w:color w:val="000000" w:themeColor="text1"/>
          <w:sz w:val="18"/>
          <w:szCs w:val="18"/>
        </w:rPr>
        <w:br/>
        <w:t/>
      </w:r>
    </w:p>
    <w:p>
      <w:pPr>
        <w:sectPr>
          <w:type w:val="continuous"/>
          <w:pgSz w:orient="landscape" w:w="23811" w:h="16838"/>
          <w:pgMar w:left="720" w:right="720" w:header="0" w:top="720" w:footer="0" w:bottom="720" w:gutter="0"/>
          <w:cols w:num="2" w:equalWidth="false" w:sep="false">
            <w:col w:w="15307" w:space="668"/>
            <w:col w:w="6395"/>
          </w:cols>
          <w:formProt w:val="false"/>
          <w:textDirection w:val="lrTb"/>
          <w:docGrid w:type="default" w:linePitch="600" w:charSpace="36864"/>
        </w:sectPr>
      </w:pPr>
    </w:p>
    <w:p>
      <w:pPr>
        <w:pStyle w:val="Quote"/>
        <w:ind w:left="0" w:right="864" w:hanging="0"/>
        <w:jc w:val="left"/>
        <w:rPr>
          <w:color w:val="2E74B5" w:themeColor="accent1" w:themeShade="bf"/>
        </w:rPr>
      </w:pPr>
      <w:r>
        <w:rPr>
          <w:color w:val="2E74B5" w:themeColor="accent1" w:themeShade="bf"/>
        </w:rPr>
      </w:r>
    </w:p>
    <w:p>
      <w:pPr>
        <w:pStyle w:val="Normal"/>
        <w:spacing w:before="0" w:after="160"/>
        <w:rPr>
          <w:rFonts w:ascii="ITC Kabel Std Medium" w:hAnsi="ITC Kabel Std Medium"/>
          <w:sz w:val="18"/>
          <w:szCs w:val="18"/>
        </w:rPr>
      </w:pPr>
      <w:r>
        <w:br w:type="column"/>
      </w:r>
      <w:r>
        <w:rPr/>
        <w:drawing>
          <wp:inline distT="0" distB="0" distL="0" distR="0">
            <wp:extent cx="6959600" cy="4639945"/>
            <wp:effectExtent l="0" t="0" r="0" b="0"/>
            <wp:docPr id="3" name="Image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2" descr=""/>
                    <pic:cNvPicPr>
                      <a:picLocks noChangeAspect="1" noChangeArrowheads="1"/>
                    </pic:cNvPicPr>
                  </pic:nvPicPr>
                  <pic:blipFill>
                    <a:blip r:embed="rId4"/>
                    <a:stretch>
                      <a:fillRect/>
                    </a:stretch>
                  </pic:blipFill>
                  <pic:spPr bwMode="auto">
                    <a:xfrm>
                      <a:off x="0" y="0"/>
                      <a:ext cx="6959600" cy="4639945"/>
                    </a:xfrm>
                    <a:prstGeom prst="rect">
                      <a:avLst/>
                    </a:prstGeom>
                  </pic:spPr>
                </pic:pic>
              </a:graphicData>
            </a:graphic>
          </wp:inline>
        </w:drawing>
      </w:r>
      <w:r>
        <w:rPr>
          <w:rFonts w:ascii="ITC Kabel Std Medium" w:hAnsi="ITC Kabel Std Medium"/>
          <w:sz w:val="24"/>
          <w:szCs w:val="24"/>
        </w:rPr>
        <w:br/>
      </w:r>
      <w:r>
        <w:rPr/>
        <w:br/>
      </w:r>
      <w:r>
        <w:rPr/>
        <w:drawing>
          <wp:inline distT="0" distB="0" distL="0" distR="0">
            <wp:extent cx="6957060" cy="4638040"/>
            <wp:effectExtent l="0" t="0" r="0" b="0"/>
            <wp:docPr id="4" name="Imag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0" descr=""/>
                    <pic:cNvPicPr>
                      <a:picLocks noChangeAspect="1" noChangeArrowheads="1"/>
                    </pic:cNvPicPr>
                  </pic:nvPicPr>
                  <pic:blipFill>
                    <a:blip r:embed="rId4"/>
                    <a:stretch>
                      <a:fillRect/>
                    </a:stretch>
                  </pic:blipFill>
                  <pic:spPr bwMode="auto">
                    <a:xfrm>
                      <a:off x="0" y="0"/>
                      <a:ext cx="6957060" cy="4638040"/>
                    </a:xfrm>
                    <a:prstGeom prst="rect">
                      <a:avLst/>
                    </a:prstGeom>
                  </pic:spPr>
                </pic:pic>
              </a:graphicData>
            </a:graphic>
          </wp:inline>
        </w:drawing>
      </w:r>
      <w:r>
        <w:rPr>
          <w:rFonts w:ascii="ITC Kabel Std Medium" w:hAnsi="ITC Kabel Std Medium"/>
          <w:sz w:val="24"/>
          <w:szCs w:val="24"/>
        </w:rPr>
        <w:br/>
      </w:r>
      <w:r>
        <w:rPr/>
        <w:drawing>
          <wp:inline distT="0" distB="0" distL="0" distR="0">
            <wp:extent cx="6955790" cy="4639945"/>
            <wp:effectExtent l="0" t="0" r="0" b="0"/>
            <wp:docPr id="5" name="Imag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7" descr=""/>
                    <pic:cNvPicPr>
                      <a:picLocks noChangeAspect="1" noChangeArrowheads="1"/>
                    </pic:cNvPicPr>
                  </pic:nvPicPr>
                  <pic:blipFill>
                    <a:blip r:embed="rId5"/>
                    <a:stretch>
                      <a:fillRect/>
                    </a:stretch>
                  </pic:blipFill>
                  <pic:spPr bwMode="auto">
                    <a:xfrm>
                      <a:off x="0" y="0"/>
                      <a:ext cx="6955790" cy="4639945"/>
                    </a:xfrm>
                    <a:prstGeom prst="rect">
                      <a:avLst/>
                    </a:prstGeom>
                  </pic:spPr>
                </pic:pic>
              </a:graphicData>
            </a:graphic>
          </wp:inline>
        </w:drawing>
      </w:r>
      <w:r>
        <w:rPr>
          <w:rFonts w:ascii="ITC Kabel Std Medium" w:hAnsi="ITC Kabel Std Medium"/>
        </w:rPr>
        <w:br/>
      </w:r>
      <w:r>
        <w:rPr/>
        <w:br/>
      </w:r>
      <w:r>
        <w:rPr/>
        <w:drawing>
          <wp:inline distT="0" distB="0" distL="0" distR="0">
            <wp:extent cx="6958965" cy="4634230"/>
            <wp:effectExtent l="0" t="0" r="0" b="0"/>
            <wp:docPr id="6" name="Image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31" descr=""/>
                    <pic:cNvPicPr>
                      <a:picLocks noChangeAspect="1" noChangeArrowheads="1"/>
                    </pic:cNvPicPr>
                  </pic:nvPicPr>
                  <pic:blipFill>
                    <a:blip r:embed="rId6"/>
                    <a:stretch>
                      <a:fillRect/>
                    </a:stretch>
                  </pic:blipFill>
                  <pic:spPr bwMode="auto">
                    <a:xfrm>
                      <a:off x="0" y="0"/>
                      <a:ext cx="6958965" cy="4634230"/>
                    </a:xfrm>
                    <a:prstGeom prst="rect">
                      <a:avLst/>
                    </a:prstGeom>
                  </pic:spPr>
                </pic:pic>
              </a:graphicData>
            </a:graphic>
          </wp:inline>
        </w:drawing>
      </w:r>
      <w:r>
        <w:rPr>
          <w:rFonts w:ascii="ITC Kabel Std Medium" w:hAnsi="ITC Kabel Std Medium"/>
          <w:sz w:val="24"/>
          <w:szCs w:val="24"/>
        </w:rPr>
        <w:br/>
      </w:r>
    </w:p>
    <w:sectPr>
      <w:type w:val="continuous"/>
      <w:pgSz w:orient="landscape" w:w="23811" w:h="16838"/>
      <w:pgMar w:left="720" w:right="720" w:header="0" w:top="720" w:footer="0" w:bottom="720" w:gutter="0"/>
      <w:cols w:num="2" w:space="454" w:equalWidth="true" w:sep="false"/>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 w:name="Calibri Light">
    <w:charset w:val="80"/>
    <w:family w:val="roman"/>
    <w:pitch w:val="variable"/>
  </w:font>
  <w:font w:name="Segoe UI">
    <w:charset w:val="80"/>
    <w:family w:val="roman"/>
    <w:pitch w:val="variable"/>
  </w:font>
  <w:font w:name="Liberation Sans">
    <w:altName w:val="Arial"/>
    <w:charset w:val="80"/>
    <w:family w:val="swiss"/>
    <w:pitch w:val="variable"/>
  </w:font>
  <w:font w:name="ITC Kabel Std Medium">
    <w:charset w:val="80"/>
    <w:family w:val="roman"/>
    <w:pitch w:val="variable"/>
  </w:font>
  <w:font w:name="Karmilla">
    <w:charset w:val="80"/>
    <w:family w:val="roman"/>
    <w:pitch w:val="variable"/>
  </w:font>
  <w:font w:name="Serifa Std 45 Light">
    <w:charset w:val="80"/>
    <w:family w:val="roman"/>
    <w:pitch w:val="variable"/>
  </w:font>
  <w:font w:name="Times New Roman">
    <w:charset w:val="80"/>
    <w:family w:val="roman"/>
    <w:pitch w:val="variable"/>
  </w:font>
</w:fonts>
</file>

<file path=word/settings.xml><?xml version="1.0" encoding="utf-8"?>
<w:settings xmlns:w="http://schemas.openxmlformats.org/wordprocessingml/2006/main">
  <w:zoom w:percent="40"/>
  <w:defaultTabStop w:val="708"/>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fr-F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ＭＳ 明朝" w:cs="Arial" w:asciiTheme="minorHAnsi" w:cstheme="minorBidi" w:eastAsiaTheme="minorEastAsia" w:hAnsiTheme="minorHAnsi"/>
        <w:sz w:val="22"/>
        <w:szCs w:val="22"/>
        <w:lang w:val="fr-FR"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ＭＳ 明朝" w:cs="Arial" w:asciiTheme="minorHAnsi" w:cstheme="minorBidi" w:eastAsiaTheme="minorEastAsia" w:hAnsiTheme="minorHAnsi"/>
      <w:color w:val="auto"/>
      <w:kern w:val="0"/>
      <w:sz w:val="22"/>
      <w:szCs w:val="22"/>
      <w:lang w:val="fr-FR" w:eastAsia="ja-JP" w:bidi="ar-SA"/>
    </w:rPr>
  </w:style>
  <w:style w:type="character" w:styleId="DefaultParagraphFont" w:default="1">
    <w:name w:val="Default Paragraph Font"/>
    <w:uiPriority w:val="1"/>
    <w:semiHidden/>
    <w:unhideWhenUsed/>
    <w:qFormat/>
    <w:rPr/>
  </w:style>
  <w:style w:type="character" w:styleId="TitreCar" w:customStyle="1">
    <w:name w:val="Titre Car"/>
    <w:basedOn w:val="DefaultParagraphFont"/>
    <w:link w:val="Titre"/>
    <w:uiPriority w:val="10"/>
    <w:qFormat/>
    <w:rsid w:val="00a93537"/>
    <w:rPr>
      <w:rFonts w:ascii="Calibri Light" w:hAnsi="Calibri Light" w:eastAsia="ＭＳ ゴシック" w:cs="Times New Roman" w:asciiTheme="majorHAnsi" w:cstheme="majorBidi" w:eastAsiaTheme="majorEastAsia" w:hAnsiTheme="majorHAnsi"/>
      <w:spacing w:val="-10"/>
      <w:kern w:val="2"/>
      <w:sz w:val="56"/>
      <w:szCs w:val="56"/>
    </w:rPr>
  </w:style>
  <w:style w:type="character" w:styleId="CitationCar" w:customStyle="1">
    <w:name w:val="Citation Car"/>
    <w:basedOn w:val="DefaultParagraphFont"/>
    <w:link w:val="Citation"/>
    <w:uiPriority w:val="29"/>
    <w:qFormat/>
    <w:rsid w:val="00a93537"/>
    <w:rPr>
      <w:i/>
      <w:iCs/>
      <w:color w:val="404040" w:themeColor="text1" w:themeTint="bf"/>
    </w:rPr>
  </w:style>
  <w:style w:type="character" w:styleId="TextedebullesCar" w:customStyle="1">
    <w:name w:val="Texte de bulles Car"/>
    <w:basedOn w:val="DefaultParagraphFont"/>
    <w:link w:val="Textedebulles"/>
    <w:uiPriority w:val="99"/>
    <w:semiHidden/>
    <w:qFormat/>
    <w:rsid w:val="00ff0020"/>
    <w:rPr>
      <w:rFonts w:ascii="Segoe UI" w:hAnsi="Segoe UI" w:cs="Segoe UI"/>
      <w:sz w:val="18"/>
      <w:szCs w:val="18"/>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Style19">
    <w:name w:val="Title"/>
    <w:basedOn w:val="Normal"/>
    <w:next w:val="Normal"/>
    <w:link w:val="TitreCar"/>
    <w:uiPriority w:val="10"/>
    <w:qFormat/>
    <w:rsid w:val="00a93537"/>
    <w:pPr>
      <w:spacing w:lineRule="auto" w:line="240" w:before="0" w:after="0"/>
      <w:contextualSpacing/>
    </w:pPr>
    <w:rPr>
      <w:rFonts w:ascii="Calibri Light" w:hAnsi="Calibri Light" w:eastAsia="ＭＳ ゴシック" w:cs="Times New Roman" w:asciiTheme="majorHAnsi" w:cstheme="majorBidi" w:eastAsiaTheme="majorEastAsia" w:hAnsiTheme="majorHAnsi"/>
      <w:spacing w:val="-10"/>
      <w:kern w:val="2"/>
      <w:sz w:val="56"/>
      <w:szCs w:val="56"/>
    </w:rPr>
  </w:style>
  <w:style w:type="paragraph" w:styleId="Quote">
    <w:name w:val="Quote"/>
    <w:basedOn w:val="Normal"/>
    <w:next w:val="Normal"/>
    <w:link w:val="CitationCar"/>
    <w:uiPriority w:val="29"/>
    <w:qFormat/>
    <w:rsid w:val="00a93537"/>
    <w:pPr>
      <w:spacing w:before="200" w:after="160"/>
      <w:ind w:left="864" w:right="864" w:hanging="0"/>
      <w:jc w:val="center"/>
    </w:pPr>
    <w:rPr>
      <w:i/>
      <w:iCs/>
      <w:color w:val="404040" w:themeColor="text1" w:themeTint="bf"/>
    </w:rPr>
  </w:style>
  <w:style w:type="paragraph" w:styleId="BalloonText">
    <w:name w:val="Balloon Text"/>
    <w:basedOn w:val="Normal"/>
    <w:link w:val="TextedebullesCar"/>
    <w:uiPriority w:val="99"/>
    <w:semiHidden/>
    <w:unhideWhenUsed/>
    <w:qFormat/>
    <w:rsid w:val="00ff0020"/>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27709-D2FC-429A-A366-1E866313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Application>LibreOffice/7.1.6.2$Windows_X86_64 LibreOffice_project/0e133318fcee89abacd6a7d077e292f1145735c3</Application>
  <AppVersion>15.0000</AppVersion>
  <Pages>2</Pages>
  <Words>30</Words>
  <Characters>268</Characters>
  <CharactersWithSpaces>309</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2016-10-27T13:06:00Z</dcterms:created>
  <dc:creator>Aconcept Architectes</dc:creator>
  <dc:description/>
  <dc:language>ja-JP</dc:language>
  <cp:lastModifiedBy/>
  <cp:lastPrinted>2016-07-06T09:49:00Z</cp:lastPrinted>
  <dcterms:modified xsi:type="dcterms:W3CDTF">2022-01-02T16:59:04Z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